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FB" w:rsidRDefault="000941FB" w:rsidP="005D25E9">
      <w:pPr>
        <w:jc w:val="center"/>
        <w:rPr>
          <w:b/>
          <w:i/>
          <w:sz w:val="40"/>
          <w:szCs w:val="40"/>
        </w:rPr>
      </w:pPr>
    </w:p>
    <w:p w:rsidR="000941FB" w:rsidRDefault="000941FB" w:rsidP="005D25E9">
      <w:pPr>
        <w:jc w:val="center"/>
        <w:rPr>
          <w:b/>
          <w:i/>
          <w:sz w:val="40"/>
          <w:szCs w:val="40"/>
        </w:rPr>
      </w:pPr>
    </w:p>
    <w:p w:rsidR="005D25E9" w:rsidRDefault="005D25E9" w:rsidP="005D25E9">
      <w:pPr>
        <w:jc w:val="center"/>
        <w:rPr>
          <w:b/>
          <w:i/>
          <w:sz w:val="40"/>
          <w:szCs w:val="40"/>
        </w:rPr>
      </w:pPr>
      <w:r w:rsidRPr="00D955C1">
        <w:rPr>
          <w:b/>
          <w:i/>
          <w:sz w:val="40"/>
          <w:szCs w:val="40"/>
        </w:rPr>
        <w:t>Faculty Diversity Scholars Program</w:t>
      </w:r>
    </w:p>
    <w:p w:rsidR="00D955C1" w:rsidRPr="00D955C1" w:rsidRDefault="00D955C1" w:rsidP="005D25E9">
      <w:pPr>
        <w:jc w:val="center"/>
        <w:rPr>
          <w:i/>
          <w:sz w:val="36"/>
          <w:szCs w:val="36"/>
        </w:rPr>
      </w:pPr>
      <w:r w:rsidRPr="00D955C1">
        <w:rPr>
          <w:b/>
          <w:i/>
          <w:sz w:val="36"/>
          <w:szCs w:val="36"/>
        </w:rPr>
        <w:t>Protocol</w:t>
      </w:r>
    </w:p>
    <w:p w:rsidR="005D25E9" w:rsidRDefault="005D25E9" w:rsidP="005D25E9"/>
    <w:p w:rsidR="005D25E9" w:rsidRDefault="005D25E9" w:rsidP="005D25E9">
      <w:pPr>
        <w:ind w:left="720" w:hanging="720"/>
      </w:pPr>
      <w:r w:rsidRPr="00253A91">
        <w:rPr>
          <w:b/>
        </w:rPr>
        <w:t>Goal</w:t>
      </w:r>
      <w:r>
        <w:t>:</w:t>
      </w:r>
      <w:r>
        <w:tab/>
        <w:t xml:space="preserve">To provide incentives to departments and programs which hire and retain faculty of racial and ethnic backgrounds </w:t>
      </w:r>
      <w:proofErr w:type="spellStart"/>
      <w:r>
        <w:t>under represented</w:t>
      </w:r>
      <w:proofErr w:type="spellEnd"/>
      <w:r>
        <w:t xml:space="preserve"> in medicine.</w:t>
      </w:r>
    </w:p>
    <w:p w:rsidR="005D25E9" w:rsidRDefault="005D25E9" w:rsidP="005D25E9"/>
    <w:p w:rsidR="005D25E9" w:rsidRDefault="005D25E9" w:rsidP="005D25E9">
      <w:pPr>
        <w:ind w:firstLine="720"/>
      </w:pPr>
      <w:r>
        <w:t xml:space="preserve">Races and ethnicities </w:t>
      </w:r>
      <w:proofErr w:type="spellStart"/>
      <w:r>
        <w:t>under represented</w:t>
      </w:r>
      <w:proofErr w:type="spellEnd"/>
      <w:r>
        <w:t xml:space="preserve"> in medicine will be defined in accordance with the AAMC criteria as modified by the WUSM Faculty Diversity Committee (FDC) - see full </w:t>
      </w:r>
      <w:r w:rsidRPr="0064669D">
        <w:rPr>
          <w:color w:val="00B0F0"/>
        </w:rPr>
        <w:t>Faculty Diversity Subcommittee Plan</w:t>
      </w:r>
      <w:r>
        <w:t xml:space="preserve">, dated October 31, 2005.  </w:t>
      </w:r>
    </w:p>
    <w:p w:rsidR="005D25E9" w:rsidRDefault="005D25E9" w:rsidP="005D25E9">
      <w:pPr>
        <w:ind w:firstLine="720"/>
      </w:pPr>
    </w:p>
    <w:p w:rsidR="005D25E9" w:rsidRDefault="005D25E9" w:rsidP="005D25E9">
      <w:pPr>
        <w:ind w:firstLine="720"/>
      </w:pPr>
      <w:r>
        <w:t xml:space="preserve">When departments or programs are recruiting faculty who may be appropriate candidates for this program, they will contact the Office of Faculty Affairs (OFA) early in the recruitment process.  The OFA will provide an application packet to be completed and returned. </w:t>
      </w:r>
      <w:r w:rsidR="00C9291E">
        <w:t xml:space="preserve"> Beginning in 2010 for FY2011, all applications will be evaluated contemporaneously.  The deadline for submission of applications will be 5:00 PM March 15. </w:t>
      </w:r>
      <w:r>
        <w:t xml:space="preserve"> The Dean and the Associate Dean for Faculty Affairs, with input from the Faculty Diversity Committee</w:t>
      </w:r>
      <w:r w:rsidR="00337259">
        <w:t xml:space="preserve"> (FDC)</w:t>
      </w:r>
      <w:r>
        <w:t xml:space="preserve">, will then determine the eligibility for these faculty members under recruitment to become Diversity Scholars and thus eligible for this funding mechanism. It is expected that members of the FDC will be actively participating in the recruitment process for each of these candidates. </w:t>
      </w:r>
      <w:r w:rsidR="00C9291E">
        <w:t>Funding decisions will be finalized by April 15 and notice to departments that submit applications will occur within 5 days after that date.</w:t>
      </w:r>
    </w:p>
    <w:p w:rsidR="00BF365A" w:rsidRDefault="00BF365A" w:rsidP="005D25E9">
      <w:pPr>
        <w:ind w:firstLine="720"/>
      </w:pPr>
    </w:p>
    <w:p w:rsidR="00BF365A" w:rsidRPr="00BF365A" w:rsidRDefault="00BF365A" w:rsidP="005D25E9">
      <w:pPr>
        <w:ind w:firstLine="720"/>
        <w:rPr>
          <w:color w:val="008000"/>
        </w:rPr>
      </w:pPr>
      <w:r w:rsidRPr="00BF365A">
        <w:rPr>
          <w:color w:val="008000"/>
        </w:rPr>
        <w:t xml:space="preserve">The expectation is for departments or programs to provide full disclosure to the candidate while in the recruitment process.  </w:t>
      </w:r>
      <w:r w:rsidR="00D40A0A">
        <w:rPr>
          <w:color w:val="008000"/>
        </w:rPr>
        <w:t>Department and program heads are encouraged to discuss the program with</w:t>
      </w:r>
      <w:r w:rsidRPr="00BF365A">
        <w:rPr>
          <w:color w:val="008000"/>
        </w:rPr>
        <w:t xml:space="preserve"> the candidate</w:t>
      </w:r>
      <w:r w:rsidR="00D40A0A">
        <w:rPr>
          <w:color w:val="008000"/>
        </w:rPr>
        <w:t xml:space="preserve"> in terms of value added for the recruitment package, additional mentoring, and oversight of career progress by the committee.</w:t>
      </w:r>
      <w:r w:rsidRPr="00BF365A">
        <w:rPr>
          <w:color w:val="008000"/>
        </w:rPr>
        <w:t xml:space="preserve"> Candidates should agree to participate before departments/programs apply for the funding.</w:t>
      </w:r>
    </w:p>
    <w:p w:rsidR="005D25E9" w:rsidRDefault="005D25E9" w:rsidP="005D25E9">
      <w:pPr>
        <w:rPr>
          <w:b/>
        </w:rPr>
      </w:pPr>
    </w:p>
    <w:p w:rsidR="000941FB" w:rsidRDefault="000941FB" w:rsidP="005D25E9">
      <w:pPr>
        <w:rPr>
          <w:b/>
        </w:rPr>
      </w:pPr>
    </w:p>
    <w:p w:rsidR="000941FB" w:rsidRDefault="000941FB" w:rsidP="005D25E9">
      <w:pPr>
        <w:rPr>
          <w:b/>
        </w:rPr>
      </w:pPr>
    </w:p>
    <w:p w:rsidR="000941FB" w:rsidRDefault="000941FB" w:rsidP="005D25E9">
      <w:pPr>
        <w:rPr>
          <w:b/>
        </w:rPr>
      </w:pPr>
    </w:p>
    <w:p w:rsidR="005D25E9" w:rsidRDefault="005D25E9" w:rsidP="005D25E9">
      <w:pPr>
        <w:rPr>
          <w:b/>
        </w:rPr>
      </w:pPr>
      <w:r>
        <w:rPr>
          <w:b/>
        </w:rPr>
        <w:t>Note:  No disbursement of these funds will occur if WUSM Central Administration and the FDC have not approved eligibility for said faculty members.</w:t>
      </w:r>
    </w:p>
    <w:p w:rsidR="00DB019E" w:rsidRDefault="00DB019E" w:rsidP="005D25E9">
      <w:pPr>
        <w:rPr>
          <w:b/>
        </w:rPr>
      </w:pPr>
    </w:p>
    <w:p w:rsidR="000941FB" w:rsidRDefault="000941FB" w:rsidP="005D25E9">
      <w:pPr>
        <w:rPr>
          <w:b/>
        </w:rPr>
      </w:pPr>
      <w:r>
        <w:rPr>
          <w:b/>
        </w:rPr>
        <w:br w:type="page"/>
      </w:r>
    </w:p>
    <w:p w:rsidR="000941FB" w:rsidRDefault="000941FB" w:rsidP="005D25E9">
      <w:pPr>
        <w:rPr>
          <w:b/>
        </w:rPr>
      </w:pPr>
    </w:p>
    <w:p w:rsidR="000941FB" w:rsidRDefault="000941FB" w:rsidP="005D25E9">
      <w:pPr>
        <w:rPr>
          <w:b/>
        </w:rPr>
      </w:pPr>
    </w:p>
    <w:p w:rsidR="000941FB" w:rsidRDefault="000941FB" w:rsidP="005D25E9">
      <w:pPr>
        <w:rPr>
          <w:b/>
        </w:rPr>
      </w:pPr>
    </w:p>
    <w:p w:rsidR="005D25E9" w:rsidRDefault="005D25E9" w:rsidP="005D25E9">
      <w:pPr>
        <w:rPr>
          <w:b/>
        </w:rPr>
      </w:pPr>
      <w:r>
        <w:rPr>
          <w:b/>
        </w:rPr>
        <w:t>Key Components of the</w:t>
      </w:r>
      <w:r w:rsidRPr="00A83F40">
        <w:rPr>
          <w:b/>
        </w:rPr>
        <w:t xml:space="preserve"> Proposal</w:t>
      </w:r>
    </w:p>
    <w:p w:rsidR="00B6064D" w:rsidRDefault="00B6064D" w:rsidP="005D25E9"/>
    <w:p w:rsidR="003557BE" w:rsidRDefault="005D25E9" w:rsidP="005D25E9">
      <w:pPr>
        <w:ind w:left="360"/>
      </w:pPr>
      <w:r>
        <w:t xml:space="preserve">The Dean </w:t>
      </w:r>
      <w:r w:rsidR="003557BE">
        <w:t xml:space="preserve">is currently contributing </w:t>
      </w:r>
      <w:r>
        <w:t>$</w:t>
      </w:r>
      <w:r w:rsidR="003557BE">
        <w:t>2</w:t>
      </w:r>
      <w:r>
        <w:t xml:space="preserve">50,000.00 </w:t>
      </w:r>
      <w:r w:rsidR="003557BE">
        <w:t>annually</w:t>
      </w:r>
      <w:r>
        <w:t xml:space="preserve"> from the Central Administration budget.  Departments and major programs </w:t>
      </w:r>
      <w:r w:rsidR="003557BE">
        <w:t>are</w:t>
      </w:r>
      <w:r>
        <w:t xml:space="preserve"> </w:t>
      </w:r>
      <w:r w:rsidR="003557BE">
        <w:t xml:space="preserve">each </w:t>
      </w:r>
      <w:r>
        <w:t>assessed</w:t>
      </w:r>
      <w:r w:rsidR="003557BE">
        <w:t xml:space="preserve"> </w:t>
      </w:r>
      <w:r>
        <w:t>an additional $</w:t>
      </w:r>
      <w:r w:rsidR="003557BE">
        <w:t>25</w:t>
      </w:r>
      <w:r>
        <w:t>0,000.00</w:t>
      </w:r>
      <w:r w:rsidR="003557BE">
        <w:t>.</w:t>
      </w:r>
      <w:r>
        <w:t xml:space="preserve"> The Dean’s and departmental/programmatic contributions </w:t>
      </w:r>
      <w:r w:rsidR="003557BE">
        <w:t>have</w:t>
      </w:r>
      <w:r>
        <w:t xml:space="preserve"> increase</w:t>
      </w:r>
      <w:r w:rsidR="003557BE">
        <w:t>d</w:t>
      </w:r>
      <w:r>
        <w:t xml:space="preserve"> </w:t>
      </w:r>
      <w:r w:rsidR="003557BE">
        <w:t>from the original $150,000 at the inception of this program.</w:t>
      </w:r>
    </w:p>
    <w:p w:rsidR="003557BE" w:rsidRDefault="003557BE" w:rsidP="005D25E9">
      <w:pPr>
        <w:ind w:left="360"/>
      </w:pPr>
    </w:p>
    <w:p w:rsidR="003557BE" w:rsidRDefault="003557BE" w:rsidP="005D25E9">
      <w:pPr>
        <w:ind w:left="360"/>
      </w:pPr>
      <w:r>
        <w:t>Suggested distribution of funds per scholar are:</w:t>
      </w:r>
    </w:p>
    <w:p w:rsidR="003557BE" w:rsidRDefault="003557BE" w:rsidP="005D25E9">
      <w:pPr>
        <w:ind w:left="360"/>
      </w:pPr>
    </w:p>
    <w:p w:rsidR="003557BE" w:rsidRDefault="005D25E9" w:rsidP="003557BE">
      <w:pPr>
        <w:numPr>
          <w:ilvl w:val="0"/>
          <w:numId w:val="3"/>
        </w:numPr>
      </w:pPr>
      <w:r>
        <w:t>Individual salary support will represent 25% of salary to a maximum of $50,000.00/year for three years.</w:t>
      </w:r>
    </w:p>
    <w:p w:rsidR="003557BE" w:rsidRDefault="005D25E9" w:rsidP="003557BE">
      <w:pPr>
        <w:numPr>
          <w:ilvl w:val="0"/>
          <w:numId w:val="3"/>
        </w:numPr>
      </w:pPr>
      <w:proofErr w:type="spellStart"/>
      <w:r>
        <w:t>Start up</w:t>
      </w:r>
      <w:proofErr w:type="spellEnd"/>
      <w:r>
        <w:t xml:space="preserve"> costs to be contributed will be 25% of the total start-up package to a maximum of $100,000.00 per candidate</w:t>
      </w:r>
    </w:p>
    <w:p w:rsidR="003557BE" w:rsidRDefault="005D25E9" w:rsidP="003557BE">
      <w:pPr>
        <w:numPr>
          <w:ilvl w:val="0"/>
          <w:numId w:val="3"/>
        </w:numPr>
      </w:pPr>
      <w:r>
        <w:t xml:space="preserve">Any unused funds at the end of the fiscal year would roll over to be available for the next year. </w:t>
      </w:r>
    </w:p>
    <w:p w:rsidR="003557BE" w:rsidRDefault="003557BE" w:rsidP="005D25E9">
      <w:pPr>
        <w:ind w:left="360"/>
      </w:pPr>
    </w:p>
    <w:p w:rsidR="005D25E9" w:rsidRDefault="005D25E9" w:rsidP="005D25E9">
      <w:pPr>
        <w:ind w:left="360"/>
      </w:pPr>
      <w:r>
        <w:t xml:space="preserve">The </w:t>
      </w:r>
      <w:r w:rsidR="003557BE">
        <w:t xml:space="preserve">Faculty Diversity Scholars </w:t>
      </w:r>
      <w:r>
        <w:t>program will be evaluated for effectiveness by the FDC, Academic Affairs Committee and Administration and Finance Committee at the end of three years after implementation (FY ’10) and every three years thereafter.</w:t>
      </w:r>
    </w:p>
    <w:p w:rsidR="000941FB" w:rsidRDefault="005D25E9" w:rsidP="002C3618">
      <w:pPr>
        <w:jc w:val="center"/>
        <w:rPr>
          <w:i/>
          <w:sz w:val="40"/>
          <w:szCs w:val="40"/>
        </w:rPr>
      </w:pPr>
      <w:r>
        <w:rPr>
          <w:i/>
          <w:sz w:val="40"/>
          <w:szCs w:val="40"/>
        </w:rPr>
        <w:br w:type="page"/>
      </w:r>
    </w:p>
    <w:p w:rsidR="000941FB" w:rsidRDefault="000941FB" w:rsidP="002C3618">
      <w:pPr>
        <w:jc w:val="center"/>
        <w:rPr>
          <w:i/>
          <w:sz w:val="40"/>
          <w:szCs w:val="40"/>
        </w:rPr>
      </w:pPr>
    </w:p>
    <w:p w:rsidR="000941FB" w:rsidRDefault="000941FB" w:rsidP="002C3618">
      <w:pPr>
        <w:jc w:val="center"/>
        <w:rPr>
          <w:i/>
          <w:sz w:val="40"/>
          <w:szCs w:val="40"/>
        </w:rPr>
      </w:pPr>
    </w:p>
    <w:p w:rsidR="00D955C1" w:rsidRPr="00D955C1" w:rsidRDefault="00D955C1" w:rsidP="002C3618">
      <w:pPr>
        <w:jc w:val="center"/>
        <w:rPr>
          <w:b/>
          <w:i/>
          <w:sz w:val="40"/>
          <w:szCs w:val="40"/>
        </w:rPr>
      </w:pPr>
      <w:r w:rsidRPr="00D955C1">
        <w:rPr>
          <w:b/>
          <w:i/>
          <w:sz w:val="40"/>
          <w:szCs w:val="40"/>
        </w:rPr>
        <w:t>Faculty Diversity Scholars Program</w:t>
      </w:r>
    </w:p>
    <w:p w:rsidR="00203FD8" w:rsidRDefault="00D955C1" w:rsidP="00D955C1">
      <w:pPr>
        <w:jc w:val="center"/>
        <w:rPr>
          <w:i/>
          <w:sz w:val="36"/>
          <w:szCs w:val="36"/>
        </w:rPr>
      </w:pPr>
      <w:r w:rsidRPr="00D955C1">
        <w:rPr>
          <w:i/>
          <w:sz w:val="36"/>
          <w:szCs w:val="36"/>
        </w:rPr>
        <w:t>Application and Checklist</w:t>
      </w:r>
    </w:p>
    <w:p w:rsidR="0064669D" w:rsidRDefault="0064669D" w:rsidP="00D955C1">
      <w:pPr>
        <w:jc w:val="center"/>
        <w:rPr>
          <w:i/>
          <w:sz w:val="36"/>
          <w:szCs w:val="36"/>
        </w:rPr>
      </w:pPr>
    </w:p>
    <w:p w:rsidR="0064669D" w:rsidRPr="0064669D" w:rsidRDefault="0064669D" w:rsidP="00D955C1">
      <w:pPr>
        <w:jc w:val="center"/>
        <w:rPr>
          <w:i/>
          <w:sz w:val="28"/>
          <w:szCs w:val="28"/>
        </w:rPr>
      </w:pPr>
      <w:r w:rsidRPr="0064669D">
        <w:rPr>
          <w:i/>
          <w:sz w:val="28"/>
          <w:szCs w:val="28"/>
        </w:rPr>
        <w:t xml:space="preserve">All applications must be received by </w:t>
      </w:r>
      <w:r w:rsidRPr="0064669D">
        <w:rPr>
          <w:b/>
          <w:i/>
          <w:sz w:val="28"/>
          <w:szCs w:val="28"/>
          <w:u w:val="single"/>
        </w:rPr>
        <w:t>March 15</w:t>
      </w:r>
      <w:r w:rsidRPr="0064669D">
        <w:rPr>
          <w:i/>
          <w:sz w:val="28"/>
          <w:szCs w:val="28"/>
        </w:rPr>
        <w:t xml:space="preserve">.  Funding decisions will be finalized by </w:t>
      </w:r>
      <w:r w:rsidRPr="0064669D">
        <w:rPr>
          <w:b/>
          <w:i/>
          <w:sz w:val="28"/>
          <w:szCs w:val="28"/>
          <w:u w:val="single"/>
        </w:rPr>
        <w:t>April 15</w:t>
      </w:r>
      <w:r w:rsidRPr="0064669D">
        <w:rPr>
          <w:i/>
          <w:sz w:val="28"/>
          <w:szCs w:val="28"/>
        </w:rPr>
        <w:t xml:space="preserve">. Approved Scholars’ funds will be available on </w:t>
      </w:r>
      <w:r w:rsidRPr="0064669D">
        <w:rPr>
          <w:b/>
          <w:i/>
          <w:sz w:val="28"/>
          <w:szCs w:val="28"/>
          <w:u w:val="single"/>
        </w:rPr>
        <w:t>July 1</w:t>
      </w:r>
      <w:r w:rsidRPr="0064669D">
        <w:rPr>
          <w:i/>
          <w:sz w:val="28"/>
          <w:szCs w:val="28"/>
        </w:rPr>
        <w:t xml:space="preserve"> of same calendar year.</w:t>
      </w:r>
    </w:p>
    <w:p w:rsidR="00203FD8" w:rsidRDefault="00203FD8" w:rsidP="00203FD8">
      <w:pPr>
        <w:rPr>
          <w:i/>
          <w:sz w:val="40"/>
          <w:szCs w:val="40"/>
        </w:rPr>
      </w:pPr>
    </w:p>
    <w:p w:rsidR="00203FD8" w:rsidRDefault="00203FD8" w:rsidP="00253BE0">
      <w:pPr>
        <w:jc w:val="center"/>
        <w:rPr>
          <w:i/>
          <w:sz w:val="40"/>
          <w:szCs w:val="40"/>
        </w:rPr>
      </w:pPr>
    </w:p>
    <w:p w:rsidR="00203FD8" w:rsidRPr="00C246D9" w:rsidRDefault="00DD0537" w:rsidP="00203FD8">
      <w:pPr>
        <w:rPr>
          <w:b/>
          <w:i/>
          <w:sz w:val="40"/>
          <w:szCs w:val="40"/>
        </w:rPr>
      </w:pPr>
      <w:r w:rsidRPr="00C246D9">
        <w:rPr>
          <w:b/>
          <w:i/>
          <w:sz w:val="40"/>
          <w:szCs w:val="40"/>
        </w:rPr>
        <w:t xml:space="preserve">Application Submission </w:t>
      </w:r>
      <w:r w:rsidR="00203FD8" w:rsidRPr="00C246D9">
        <w:rPr>
          <w:b/>
          <w:i/>
          <w:sz w:val="40"/>
          <w:szCs w:val="40"/>
        </w:rPr>
        <w:t>Checklist:</w:t>
      </w:r>
    </w:p>
    <w:p w:rsidR="00203FD8" w:rsidRPr="00C246D9" w:rsidRDefault="00203FD8" w:rsidP="00203FD8"/>
    <w:p w:rsidR="00203FD8" w:rsidRPr="00C246D9" w:rsidRDefault="00203FD8" w:rsidP="00203FD8">
      <w:pPr>
        <w:numPr>
          <w:ilvl w:val="0"/>
          <w:numId w:val="1"/>
        </w:numPr>
      </w:pPr>
      <w:r w:rsidRPr="00C246D9">
        <w:t>Application</w:t>
      </w:r>
    </w:p>
    <w:p w:rsidR="00203FD8" w:rsidRPr="00C246D9" w:rsidRDefault="00203FD8" w:rsidP="00203FD8">
      <w:pPr>
        <w:numPr>
          <w:ilvl w:val="0"/>
          <w:numId w:val="1"/>
        </w:numPr>
      </w:pPr>
      <w:r w:rsidRPr="00C246D9">
        <w:t>CV</w:t>
      </w:r>
    </w:p>
    <w:p w:rsidR="00203FD8" w:rsidRPr="00C246D9" w:rsidRDefault="00203FD8" w:rsidP="00203FD8">
      <w:pPr>
        <w:numPr>
          <w:ilvl w:val="0"/>
          <w:numId w:val="1"/>
        </w:numPr>
      </w:pPr>
      <w:r w:rsidRPr="00C246D9">
        <w:t>Budget Sheet</w:t>
      </w:r>
    </w:p>
    <w:p w:rsidR="005A170E" w:rsidRPr="00C246D9" w:rsidRDefault="005A170E" w:rsidP="00203FD8">
      <w:pPr>
        <w:numPr>
          <w:ilvl w:val="0"/>
          <w:numId w:val="1"/>
        </w:numPr>
      </w:pPr>
      <w:r w:rsidRPr="00C246D9">
        <w:t>Letter from Department Chair – addressing the following:</w:t>
      </w:r>
    </w:p>
    <w:p w:rsidR="005A170E" w:rsidRPr="00C246D9" w:rsidRDefault="005A170E" w:rsidP="005A170E">
      <w:pPr>
        <w:numPr>
          <w:ilvl w:val="1"/>
          <w:numId w:val="1"/>
        </w:numPr>
      </w:pPr>
      <w:r w:rsidRPr="00C246D9">
        <w:t>Explanation of request</w:t>
      </w:r>
    </w:p>
    <w:p w:rsidR="005A170E" w:rsidRPr="00C246D9" w:rsidRDefault="005A170E" w:rsidP="005A170E">
      <w:pPr>
        <w:numPr>
          <w:ilvl w:val="1"/>
          <w:numId w:val="1"/>
        </w:numPr>
      </w:pPr>
      <w:r w:rsidRPr="00C246D9">
        <w:t>Ethnic/diversity status</w:t>
      </w:r>
    </w:p>
    <w:p w:rsidR="005A170E" w:rsidRPr="00C246D9" w:rsidRDefault="005A170E" w:rsidP="005A170E">
      <w:pPr>
        <w:numPr>
          <w:ilvl w:val="1"/>
          <w:numId w:val="1"/>
        </w:numPr>
      </w:pPr>
      <w:r w:rsidRPr="00C246D9">
        <w:t>Career plans</w:t>
      </w:r>
    </w:p>
    <w:p w:rsidR="005A170E" w:rsidRPr="00C246D9" w:rsidRDefault="005A170E" w:rsidP="005A170E">
      <w:pPr>
        <w:numPr>
          <w:ilvl w:val="1"/>
          <w:numId w:val="1"/>
        </w:numPr>
      </w:pPr>
      <w:r w:rsidRPr="00C246D9">
        <w:t>Departmental expectations for faculty member to be a long-term contributor</w:t>
      </w:r>
    </w:p>
    <w:p w:rsidR="005A170E" w:rsidRPr="00C246D9" w:rsidRDefault="005A170E" w:rsidP="005A170E">
      <w:pPr>
        <w:numPr>
          <w:ilvl w:val="1"/>
          <w:numId w:val="1"/>
        </w:numPr>
      </w:pPr>
      <w:r w:rsidRPr="00C246D9">
        <w:t xml:space="preserve">If on investigator track, address the department’s long-term commitment to this faculty member </w:t>
      </w:r>
    </w:p>
    <w:p w:rsidR="00A112CD" w:rsidRPr="00C246D9" w:rsidRDefault="005A170E" w:rsidP="005A170E">
      <w:pPr>
        <w:numPr>
          <w:ilvl w:val="0"/>
          <w:numId w:val="1"/>
        </w:numPr>
      </w:pPr>
      <w:r w:rsidRPr="00C246D9">
        <w:t>Letter from the Faculty Candidate</w:t>
      </w:r>
      <w:r w:rsidR="00A112CD" w:rsidRPr="00C246D9">
        <w:t xml:space="preserve"> – addressing the following:</w:t>
      </w:r>
    </w:p>
    <w:p w:rsidR="00A112CD" w:rsidRPr="00C246D9" w:rsidRDefault="00A112CD" w:rsidP="00A112CD">
      <w:pPr>
        <w:numPr>
          <w:ilvl w:val="1"/>
          <w:numId w:val="1"/>
        </w:numPr>
      </w:pPr>
      <w:r w:rsidRPr="00C246D9">
        <w:t>Career plans</w:t>
      </w:r>
    </w:p>
    <w:p w:rsidR="00A112CD" w:rsidRPr="00C246D9" w:rsidRDefault="00A112CD" w:rsidP="00A112CD">
      <w:pPr>
        <w:numPr>
          <w:ilvl w:val="1"/>
          <w:numId w:val="1"/>
        </w:numPr>
      </w:pPr>
      <w:r w:rsidRPr="00C246D9">
        <w:t>How funding will impact career progress</w:t>
      </w:r>
    </w:p>
    <w:p w:rsidR="00203FD8" w:rsidRPr="00C246D9" w:rsidRDefault="00A112CD" w:rsidP="00203FD8">
      <w:pPr>
        <w:numPr>
          <w:ilvl w:val="1"/>
          <w:numId w:val="1"/>
        </w:numPr>
      </w:pPr>
      <w:r w:rsidRPr="00C246D9">
        <w:t xml:space="preserve">If the candidate is committed to the missions of diversity , cultural competency, service to medically or educationally underserved communities or other related missions, please provide details about such commitment or previous work </w:t>
      </w:r>
      <w:r w:rsidR="00B50023" w:rsidRPr="00C246D9">
        <w:t xml:space="preserve"> </w:t>
      </w:r>
    </w:p>
    <w:p w:rsidR="00203FD8" w:rsidRPr="00C246D9" w:rsidRDefault="00203FD8" w:rsidP="00203FD8"/>
    <w:p w:rsidR="00203FD8" w:rsidRPr="00C246D9" w:rsidRDefault="00203FD8" w:rsidP="00203FD8"/>
    <w:p w:rsidR="00203FD8" w:rsidRPr="00C246D9" w:rsidRDefault="00203FD8" w:rsidP="00203FD8">
      <w:r w:rsidRPr="00C246D9">
        <w:tab/>
      </w:r>
    </w:p>
    <w:p w:rsidR="007E5C3B" w:rsidRPr="000941FB" w:rsidRDefault="00203FD8" w:rsidP="00253BE0">
      <w:pPr>
        <w:jc w:val="center"/>
        <w:rPr>
          <w:b/>
          <w:i/>
          <w:sz w:val="32"/>
          <w:szCs w:val="32"/>
        </w:rPr>
      </w:pPr>
      <w:r w:rsidRPr="00C246D9">
        <w:rPr>
          <w:i/>
          <w:sz w:val="40"/>
          <w:szCs w:val="40"/>
        </w:rPr>
        <w:br w:type="page"/>
      </w:r>
      <w:r w:rsidR="00253BE0" w:rsidRPr="000941FB">
        <w:rPr>
          <w:b/>
          <w:i/>
          <w:sz w:val="32"/>
          <w:szCs w:val="32"/>
        </w:rPr>
        <w:t>Faculty Diversity Scholars Program</w:t>
      </w:r>
    </w:p>
    <w:p w:rsidR="0064669D" w:rsidRPr="000941FB" w:rsidRDefault="0064669D" w:rsidP="00253BE0">
      <w:pPr>
        <w:jc w:val="center"/>
        <w:rPr>
          <w:b/>
          <w:i/>
          <w:sz w:val="32"/>
          <w:szCs w:val="32"/>
        </w:rPr>
      </w:pPr>
      <w:r w:rsidRPr="000941FB">
        <w:rPr>
          <w:b/>
          <w:i/>
          <w:sz w:val="32"/>
          <w:szCs w:val="32"/>
        </w:rPr>
        <w:t>Application</w:t>
      </w:r>
    </w:p>
    <w:p w:rsidR="00253BE0" w:rsidRDefault="00253BE0" w:rsidP="00253BE0">
      <w:pPr>
        <w:jc w:val="center"/>
        <w:rPr>
          <w:u w:val="single"/>
        </w:rPr>
      </w:pPr>
      <w:r w:rsidRPr="00253BE0">
        <w:rPr>
          <w:u w:val="single"/>
        </w:rPr>
        <w:t>(</w:t>
      </w:r>
      <w:proofErr w:type="gramStart"/>
      <w:r w:rsidRPr="00253BE0">
        <w:rPr>
          <w:u w:val="single"/>
        </w:rPr>
        <w:t>application</w:t>
      </w:r>
      <w:proofErr w:type="gramEnd"/>
      <w:r w:rsidRPr="00253BE0">
        <w:rPr>
          <w:u w:val="single"/>
        </w:rPr>
        <w:t xml:space="preserve"> to be completed by Department Chair Office)</w:t>
      </w:r>
    </w:p>
    <w:p w:rsidR="0064669D" w:rsidRDefault="0064669D" w:rsidP="00253BE0">
      <w:pPr>
        <w:jc w:val="center"/>
        <w:rPr>
          <w:u w:val="single"/>
        </w:rPr>
      </w:pPr>
    </w:p>
    <w:p w:rsidR="0064669D" w:rsidRPr="000941FB" w:rsidRDefault="0064669D" w:rsidP="0064669D">
      <w:pPr>
        <w:jc w:val="center"/>
        <w:rPr>
          <w:i/>
          <w:sz w:val="22"/>
          <w:szCs w:val="22"/>
        </w:rPr>
      </w:pPr>
      <w:r w:rsidRPr="000941FB">
        <w:rPr>
          <w:i/>
          <w:sz w:val="22"/>
          <w:szCs w:val="22"/>
        </w:rPr>
        <w:t xml:space="preserve">All applications must be received by </w:t>
      </w:r>
      <w:r w:rsidRPr="000941FB">
        <w:rPr>
          <w:b/>
          <w:i/>
          <w:sz w:val="22"/>
          <w:szCs w:val="22"/>
          <w:u w:val="single"/>
        </w:rPr>
        <w:t>March 15</w:t>
      </w:r>
      <w:r w:rsidRPr="000941FB">
        <w:rPr>
          <w:i/>
          <w:sz w:val="22"/>
          <w:szCs w:val="22"/>
        </w:rPr>
        <w:t xml:space="preserve">.  Funding decisions will be finalized by </w:t>
      </w:r>
      <w:r w:rsidRPr="000941FB">
        <w:rPr>
          <w:b/>
          <w:i/>
          <w:sz w:val="22"/>
          <w:szCs w:val="22"/>
          <w:u w:val="single"/>
        </w:rPr>
        <w:t>April 15</w:t>
      </w:r>
      <w:r w:rsidRPr="000941FB">
        <w:rPr>
          <w:i/>
          <w:sz w:val="22"/>
          <w:szCs w:val="22"/>
        </w:rPr>
        <w:t xml:space="preserve">. Approved Scholars’ funds will be available on </w:t>
      </w:r>
      <w:r w:rsidRPr="000941FB">
        <w:rPr>
          <w:b/>
          <w:i/>
          <w:sz w:val="22"/>
          <w:szCs w:val="22"/>
          <w:u w:val="single"/>
        </w:rPr>
        <w:t>July 1</w:t>
      </w:r>
      <w:r w:rsidRPr="000941FB">
        <w:rPr>
          <w:i/>
          <w:sz w:val="22"/>
          <w:szCs w:val="22"/>
        </w:rPr>
        <w:t xml:space="preserve"> of same calendar year.</w:t>
      </w:r>
    </w:p>
    <w:p w:rsidR="00253BE0" w:rsidRDefault="00253BE0" w:rsidP="00253BE0">
      <w:pPr>
        <w:jc w:val="center"/>
      </w:pPr>
    </w:p>
    <w:p w:rsidR="00253BE0" w:rsidRDefault="00253BE0" w:rsidP="00253BE0">
      <w:r>
        <w:t>Application Date:</w:t>
      </w:r>
      <w:r>
        <w:tab/>
      </w:r>
      <w:r w:rsidR="00AC4026">
        <w:t>_______________________</w:t>
      </w:r>
    </w:p>
    <w:p w:rsidR="00AC4026" w:rsidRDefault="00AC4026" w:rsidP="00253BE0"/>
    <w:p w:rsidR="00253BE0" w:rsidRDefault="00253BE0" w:rsidP="00253BE0">
      <w:r>
        <w:t>Department:</w:t>
      </w:r>
      <w:r>
        <w:tab/>
      </w:r>
      <w:r w:rsidR="00AC4026">
        <w:t>___________________________</w:t>
      </w:r>
      <w:r w:rsidR="00AC4026">
        <w:tab/>
      </w:r>
      <w:proofErr w:type="gramStart"/>
      <w:r w:rsidR="00AC4026">
        <w:t>Department  Chair</w:t>
      </w:r>
      <w:proofErr w:type="gramEnd"/>
      <w:r w:rsidR="00AC4026">
        <w:t>: _________________</w:t>
      </w:r>
    </w:p>
    <w:p w:rsidR="00253BE0" w:rsidRDefault="00253BE0" w:rsidP="00253BE0"/>
    <w:p w:rsidR="00253BE0" w:rsidRDefault="00253BE0" w:rsidP="00253BE0">
      <w:r>
        <w:t xml:space="preserve">Department </w:t>
      </w:r>
      <w:r w:rsidR="007C3401">
        <w:t>Business Manager:</w:t>
      </w:r>
      <w:r w:rsidR="00AC4026">
        <w:t xml:space="preserve"> _________________________________________________</w:t>
      </w:r>
    </w:p>
    <w:p w:rsidR="00AC4026" w:rsidRDefault="00AC4026" w:rsidP="00253BE0"/>
    <w:p w:rsidR="000941FB" w:rsidRDefault="00AC4026" w:rsidP="00253BE0">
      <w:r>
        <w:t>Business Manager Contact Info:</w:t>
      </w:r>
      <w:r w:rsidR="000941FB">
        <w:t xml:space="preserve"> </w:t>
      </w:r>
      <w:r w:rsidR="007C3401">
        <w:t>Phone:</w:t>
      </w:r>
      <w:r>
        <w:t xml:space="preserve"> _______________</w:t>
      </w:r>
      <w:r w:rsidR="007C3401">
        <w:tab/>
        <w:t>E-mail:</w:t>
      </w:r>
      <w:r>
        <w:t xml:space="preserve"> ___</w:t>
      </w:r>
      <w:r w:rsidR="000941FB">
        <w:t>__________________</w:t>
      </w:r>
    </w:p>
    <w:p w:rsidR="00253BE0" w:rsidRDefault="00253BE0" w:rsidP="00253BE0"/>
    <w:p w:rsidR="00253BE0" w:rsidRPr="00253BE0" w:rsidRDefault="00253BE0" w:rsidP="00253BE0">
      <w:pPr>
        <w:rPr>
          <w:b/>
        </w:rPr>
      </w:pPr>
      <w:r w:rsidRPr="00253BE0">
        <w:rPr>
          <w:b/>
        </w:rPr>
        <w:t>Faculty Recruit Info:</w:t>
      </w:r>
    </w:p>
    <w:p w:rsidR="00253BE0" w:rsidRDefault="00253BE0" w:rsidP="00253BE0"/>
    <w:p w:rsidR="00253BE0" w:rsidRDefault="00253BE0" w:rsidP="00253BE0">
      <w:r>
        <w:t>Name</w:t>
      </w:r>
      <w:r w:rsidR="00AC4026">
        <w:t>: __________________</w:t>
      </w:r>
      <w:r w:rsidR="00EB091F">
        <w:t>__________________________________________</w:t>
      </w:r>
    </w:p>
    <w:p w:rsidR="00AC4026" w:rsidRDefault="00AC4026" w:rsidP="00253BE0"/>
    <w:p w:rsidR="00253BE0" w:rsidRDefault="00253BE0" w:rsidP="00253BE0">
      <w:r>
        <w:t>Faculty Position:</w:t>
      </w:r>
      <w:r w:rsidR="00AC4026">
        <w:t xml:space="preserve"> ___________________________________________________</w:t>
      </w:r>
    </w:p>
    <w:p w:rsidR="00AC4026" w:rsidRDefault="00AC4026" w:rsidP="00253BE0"/>
    <w:p w:rsidR="00253BE0" w:rsidRDefault="00253BE0" w:rsidP="00253BE0">
      <w:r>
        <w:t>Track</w:t>
      </w:r>
      <w:r w:rsidR="00AC4026">
        <w:t>: ______________________________</w:t>
      </w:r>
      <w:r w:rsidR="00AC4026">
        <w:tab/>
        <w:t>Rank: ______________________________</w:t>
      </w:r>
    </w:p>
    <w:p w:rsidR="00AC4026" w:rsidRDefault="00AC4026" w:rsidP="00253BE0"/>
    <w:p w:rsidR="00253BE0" w:rsidRPr="00AC4026" w:rsidRDefault="00DB019E" w:rsidP="00253BE0">
      <w:pPr>
        <w:rPr>
          <w:b/>
        </w:rPr>
      </w:pPr>
      <w:r w:rsidRPr="00AC4026">
        <w:rPr>
          <w:b/>
        </w:rPr>
        <w:t xml:space="preserve">Anticipated Hire </w:t>
      </w:r>
      <w:r w:rsidR="00253BE0" w:rsidRPr="00AC4026">
        <w:rPr>
          <w:b/>
        </w:rPr>
        <w:t>Date</w:t>
      </w:r>
      <w:r w:rsidRPr="00AC4026">
        <w:rPr>
          <w:b/>
        </w:rPr>
        <w:t>:</w:t>
      </w:r>
      <w:r w:rsidR="00AC4026" w:rsidRPr="00AC4026">
        <w:rPr>
          <w:b/>
        </w:rPr>
        <w:t xml:space="preserve"> ______________</w:t>
      </w:r>
      <w:r w:rsidRPr="00AC4026">
        <w:rPr>
          <w:b/>
        </w:rPr>
        <w:tab/>
        <w:t>Actual Hire Date:</w:t>
      </w:r>
      <w:r w:rsidR="00AC4026" w:rsidRPr="00AC4026">
        <w:rPr>
          <w:b/>
        </w:rPr>
        <w:t xml:space="preserve">  ___________________</w:t>
      </w:r>
    </w:p>
    <w:p w:rsidR="001D726A" w:rsidRDefault="001D726A" w:rsidP="00253BE0"/>
    <w:p w:rsidR="001D726A" w:rsidRDefault="001D726A" w:rsidP="00253BE0">
      <w:r>
        <w:t xml:space="preserve">Receipt of applications will be acknowledged.  </w:t>
      </w:r>
      <w:proofErr w:type="gramStart"/>
      <w:r>
        <w:t xml:space="preserve">Applications will be reviewed by the Faculty Diversity Committee and Dean </w:t>
      </w:r>
      <w:r w:rsidR="005036DE">
        <w:t>Perlmutter</w:t>
      </w:r>
      <w:proofErr w:type="gramEnd"/>
      <w:r w:rsidR="005036DE">
        <w:t>.</w:t>
      </w:r>
    </w:p>
    <w:p w:rsidR="001D726A" w:rsidRDefault="001D726A" w:rsidP="00253BE0"/>
    <w:p w:rsidR="001D726A" w:rsidRDefault="001D726A" w:rsidP="00253BE0">
      <w:r>
        <w:t>Applications should be sent to:</w:t>
      </w:r>
      <w:r>
        <w:tab/>
        <w:t>Diana L. Gray, M.D.</w:t>
      </w:r>
    </w:p>
    <w:p w:rsidR="001D726A" w:rsidRDefault="001D726A" w:rsidP="00253BE0">
      <w:r>
        <w:tab/>
      </w:r>
      <w:r>
        <w:tab/>
      </w:r>
      <w:r>
        <w:tab/>
      </w:r>
      <w:r>
        <w:tab/>
      </w:r>
      <w:r>
        <w:tab/>
        <w:t>Associate Dean for Faculty Affairs</w:t>
      </w:r>
    </w:p>
    <w:p w:rsidR="001D726A" w:rsidRDefault="001D726A" w:rsidP="00253BE0">
      <w:r>
        <w:tab/>
      </w:r>
      <w:r>
        <w:tab/>
      </w:r>
      <w:r>
        <w:tab/>
      </w:r>
      <w:r>
        <w:tab/>
      </w:r>
      <w:r>
        <w:tab/>
        <w:t xml:space="preserve">Campus </w:t>
      </w:r>
      <w:smartTag w:uri="urn:schemas-microsoft-com:office:smarttags" w:element="address">
        <w:smartTag w:uri="urn:schemas-microsoft-com:office:smarttags" w:element="Street">
          <w:r>
            <w:t>Box</w:t>
          </w:r>
        </w:smartTag>
        <w:r>
          <w:t xml:space="preserve"> 8091</w:t>
        </w:r>
      </w:smartTag>
    </w:p>
    <w:p w:rsidR="0064669D" w:rsidRDefault="0064669D" w:rsidP="0064669D"/>
    <w:p w:rsidR="0064669D" w:rsidRDefault="0064669D" w:rsidP="0064669D">
      <w:r>
        <w:t>Department Chair Signature ______________________________________</w:t>
      </w:r>
      <w:bookmarkStart w:id="0" w:name="_GoBack"/>
      <w:bookmarkEnd w:id="0"/>
      <w:r>
        <w:t>______________</w:t>
      </w:r>
    </w:p>
    <w:p w:rsidR="007C3401" w:rsidRDefault="007C3401" w:rsidP="00253BE0"/>
    <w:p w:rsidR="007C3401" w:rsidRDefault="00203FD8" w:rsidP="00253BE0">
      <w:r>
        <w:t>===================================================================</w:t>
      </w:r>
    </w:p>
    <w:p w:rsidR="007C3401" w:rsidRDefault="007C3401" w:rsidP="00253BE0">
      <w:pPr>
        <w:rPr>
          <w:b/>
        </w:rPr>
      </w:pPr>
      <w:r>
        <w:rPr>
          <w:b/>
        </w:rPr>
        <w:t>Final Approval</w:t>
      </w:r>
    </w:p>
    <w:p w:rsidR="007C3401" w:rsidRDefault="007C3401" w:rsidP="00253BE0">
      <w:pPr>
        <w:rPr>
          <w:b/>
        </w:rPr>
      </w:pPr>
    </w:p>
    <w:p w:rsidR="007C3401" w:rsidRDefault="007C3401" w:rsidP="00AC4026">
      <w:r>
        <w:rPr>
          <w:b/>
        </w:rPr>
        <w:t>Date:</w:t>
      </w:r>
      <w:r w:rsidR="00AC4026">
        <w:rPr>
          <w:b/>
        </w:rPr>
        <w:t xml:space="preserve"> _____________</w:t>
      </w:r>
      <w:r w:rsidRPr="007C3401">
        <w:rPr>
          <w:b/>
        </w:rPr>
        <w:tab/>
      </w:r>
      <w:r w:rsidR="00AC4026">
        <w:rPr>
          <w:b/>
        </w:rPr>
        <w:tab/>
      </w:r>
      <w:r>
        <w:t>Total Amount Approved: _______________________</w:t>
      </w:r>
    </w:p>
    <w:p w:rsidR="007C3401" w:rsidRDefault="007C3401" w:rsidP="00253BE0"/>
    <w:p w:rsidR="007C3401" w:rsidRDefault="007C3401" w:rsidP="00253BE0">
      <w:r>
        <w:t>____________________________________________</w:t>
      </w:r>
      <w:r>
        <w:tab/>
      </w:r>
      <w:r>
        <w:tab/>
      </w:r>
      <w:r w:rsidR="00C03100">
        <w:t>Date: _____________</w:t>
      </w:r>
      <w:r>
        <w:tab/>
      </w:r>
    </w:p>
    <w:p w:rsidR="007C3401" w:rsidRDefault="005036DE" w:rsidP="00253BE0">
      <w:r>
        <w:t>David H. Perlmutter</w:t>
      </w:r>
    </w:p>
    <w:p w:rsidR="007C3401" w:rsidRDefault="007C3401" w:rsidP="00253BE0">
      <w:r>
        <w:t>Executive Vice Chancellor for Medical Affairs</w:t>
      </w:r>
      <w:r w:rsidR="000941FB">
        <w:t xml:space="preserve"> </w:t>
      </w:r>
    </w:p>
    <w:p w:rsidR="005036DE" w:rsidRDefault="005036DE" w:rsidP="00253BE0">
      <w:r>
        <w:t>George and Carol Bauer Dean</w:t>
      </w:r>
    </w:p>
    <w:p w:rsidR="007C3401" w:rsidRDefault="007C3401" w:rsidP="00253BE0"/>
    <w:p w:rsidR="007C3401" w:rsidRDefault="007C3401" w:rsidP="00253BE0">
      <w:r>
        <w:t>____________________________________________</w:t>
      </w:r>
      <w:r w:rsidR="00C03100">
        <w:tab/>
      </w:r>
      <w:r w:rsidR="00C03100">
        <w:tab/>
        <w:t>Date: _____________</w:t>
      </w:r>
    </w:p>
    <w:p w:rsidR="007C3401" w:rsidRDefault="007C3401" w:rsidP="00253BE0">
      <w:r>
        <w:t>Diana L. Gray, M.D.</w:t>
      </w:r>
    </w:p>
    <w:p w:rsidR="00B6064D" w:rsidRDefault="007C3401" w:rsidP="00B6064D">
      <w:r>
        <w:t xml:space="preserve">Associate Dean </w:t>
      </w:r>
      <w:proofErr w:type="gramStart"/>
      <w:r>
        <w:t>For</w:t>
      </w:r>
      <w:proofErr w:type="gramEnd"/>
      <w:r>
        <w:t xml:space="preserve"> Faculty Affairs</w:t>
      </w:r>
    </w:p>
    <w:p w:rsidR="00670D7D" w:rsidRDefault="00670D7D" w:rsidP="00B6064D"/>
    <w:p w:rsidR="00670D7D" w:rsidRDefault="00670D7D" w:rsidP="00B6064D">
      <w:pPr>
        <w:rPr>
          <w:i/>
          <w:sz w:val="40"/>
          <w:szCs w:val="40"/>
        </w:rPr>
      </w:pPr>
      <w:r>
        <w:sym w:font="Wingdings 2" w:char="F02A"/>
      </w:r>
      <w:r>
        <w:t>Signed copy to Dept. ________</w:t>
      </w:r>
      <w:r>
        <w:tab/>
      </w:r>
      <w:r>
        <w:tab/>
      </w:r>
      <w:r>
        <w:sym w:font="Wingdings 2" w:char="F02A"/>
      </w:r>
      <w:r>
        <w:t>Budget sheet to Accounting _______</w:t>
      </w:r>
    </w:p>
    <w:sectPr w:rsidR="00670D7D" w:rsidSect="000941FB">
      <w:footerReference w:type="even" r:id="rId7"/>
      <w:footerReference w:type="default" r:id="rId8"/>
      <w:pgSz w:w="12240" w:h="15840"/>
      <w:pgMar w:top="576" w:right="1714"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19" w:rsidRDefault="00670419">
      <w:r>
        <w:separator/>
      </w:r>
    </w:p>
  </w:endnote>
  <w:endnote w:type="continuationSeparator" w:id="0">
    <w:p w:rsidR="00670419" w:rsidRDefault="0067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9D" w:rsidRDefault="0064669D" w:rsidP="00D95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69D" w:rsidRDefault="0064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FB" w:rsidRDefault="000941FB">
    <w:pPr>
      <w:pStyle w:val="Footer"/>
    </w:pPr>
    <w:r>
      <w:t xml:space="preserve">Revised </w:t>
    </w:r>
    <w:r w:rsidR="005036DE">
      <w:t>March 12, 2020</w:t>
    </w:r>
  </w:p>
  <w:p w:rsidR="0064669D" w:rsidRDefault="0064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19" w:rsidRDefault="00670419">
      <w:r>
        <w:separator/>
      </w:r>
    </w:p>
  </w:footnote>
  <w:footnote w:type="continuationSeparator" w:id="0">
    <w:p w:rsidR="00670419" w:rsidRDefault="0067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895"/>
    <w:multiLevelType w:val="hybridMultilevel"/>
    <w:tmpl w:val="CFC65B22"/>
    <w:lvl w:ilvl="0" w:tplc="65CE1804">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649B4"/>
    <w:multiLevelType w:val="hybridMultilevel"/>
    <w:tmpl w:val="63B2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95068D"/>
    <w:multiLevelType w:val="hybridMultilevel"/>
    <w:tmpl w:val="F326823E"/>
    <w:lvl w:ilvl="0" w:tplc="65CE1804">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E6"/>
    <w:rsid w:val="000941FB"/>
    <w:rsid w:val="000B0DAB"/>
    <w:rsid w:val="00166A86"/>
    <w:rsid w:val="00187DBB"/>
    <w:rsid w:val="0019778B"/>
    <w:rsid w:val="001D726A"/>
    <w:rsid w:val="0020301C"/>
    <w:rsid w:val="00203FD8"/>
    <w:rsid w:val="002212AC"/>
    <w:rsid w:val="00253BE0"/>
    <w:rsid w:val="00261CF8"/>
    <w:rsid w:val="002C3618"/>
    <w:rsid w:val="003050B7"/>
    <w:rsid w:val="00337259"/>
    <w:rsid w:val="003557BE"/>
    <w:rsid w:val="003B58AA"/>
    <w:rsid w:val="004258D3"/>
    <w:rsid w:val="005036DE"/>
    <w:rsid w:val="005A170E"/>
    <w:rsid w:val="005D25E9"/>
    <w:rsid w:val="00616369"/>
    <w:rsid w:val="0064669D"/>
    <w:rsid w:val="00670419"/>
    <w:rsid w:val="00670D7D"/>
    <w:rsid w:val="00693C54"/>
    <w:rsid w:val="007126C4"/>
    <w:rsid w:val="00781C9E"/>
    <w:rsid w:val="0079577E"/>
    <w:rsid w:val="007C3401"/>
    <w:rsid w:val="007C5113"/>
    <w:rsid w:val="007E5C3B"/>
    <w:rsid w:val="00807661"/>
    <w:rsid w:val="0089562A"/>
    <w:rsid w:val="008A4C9A"/>
    <w:rsid w:val="00967244"/>
    <w:rsid w:val="00A112CD"/>
    <w:rsid w:val="00A741B0"/>
    <w:rsid w:val="00AC4026"/>
    <w:rsid w:val="00AD1D3E"/>
    <w:rsid w:val="00B22DBE"/>
    <w:rsid w:val="00B50023"/>
    <w:rsid w:val="00B6064D"/>
    <w:rsid w:val="00BF365A"/>
    <w:rsid w:val="00C03100"/>
    <w:rsid w:val="00C07BD9"/>
    <w:rsid w:val="00C246D9"/>
    <w:rsid w:val="00C9291E"/>
    <w:rsid w:val="00D219E6"/>
    <w:rsid w:val="00D40A0A"/>
    <w:rsid w:val="00D955C1"/>
    <w:rsid w:val="00DB019E"/>
    <w:rsid w:val="00DD0537"/>
    <w:rsid w:val="00E414AA"/>
    <w:rsid w:val="00EB091F"/>
    <w:rsid w:val="00FF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14:docId w14:val="1ED7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41B0"/>
    <w:rPr>
      <w:rFonts w:ascii="Tahoma" w:hAnsi="Tahoma" w:cs="Tahoma"/>
      <w:sz w:val="16"/>
      <w:szCs w:val="16"/>
    </w:rPr>
  </w:style>
  <w:style w:type="table" w:styleId="TableGrid">
    <w:name w:val="Table Grid"/>
    <w:basedOn w:val="TableNormal"/>
    <w:rsid w:val="00DD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D0537"/>
    <w:rPr>
      <w:color w:val="0000FF"/>
      <w:u w:val="single"/>
    </w:rPr>
  </w:style>
  <w:style w:type="paragraph" w:styleId="Footer">
    <w:name w:val="footer"/>
    <w:basedOn w:val="Normal"/>
    <w:link w:val="FooterChar"/>
    <w:uiPriority w:val="99"/>
    <w:rsid w:val="00AC4026"/>
    <w:pPr>
      <w:tabs>
        <w:tab w:val="center" w:pos="4320"/>
        <w:tab w:val="right" w:pos="8640"/>
      </w:tabs>
    </w:pPr>
  </w:style>
  <w:style w:type="character" w:styleId="PageNumber">
    <w:name w:val="page number"/>
    <w:basedOn w:val="DefaultParagraphFont"/>
    <w:rsid w:val="00AC4026"/>
  </w:style>
  <w:style w:type="paragraph" w:styleId="Header">
    <w:name w:val="header"/>
    <w:basedOn w:val="Normal"/>
    <w:link w:val="HeaderChar"/>
    <w:uiPriority w:val="99"/>
    <w:unhideWhenUsed/>
    <w:rsid w:val="0079577E"/>
    <w:pPr>
      <w:tabs>
        <w:tab w:val="center" w:pos="4680"/>
        <w:tab w:val="right" w:pos="9360"/>
      </w:tabs>
    </w:pPr>
  </w:style>
  <w:style w:type="character" w:customStyle="1" w:styleId="HeaderChar">
    <w:name w:val="Header Char"/>
    <w:basedOn w:val="DefaultParagraphFont"/>
    <w:link w:val="Header"/>
    <w:uiPriority w:val="99"/>
    <w:rsid w:val="0079577E"/>
    <w:rPr>
      <w:sz w:val="24"/>
      <w:szCs w:val="24"/>
    </w:rPr>
  </w:style>
  <w:style w:type="character" w:customStyle="1" w:styleId="FooterChar">
    <w:name w:val="Footer Char"/>
    <w:basedOn w:val="DefaultParagraphFont"/>
    <w:link w:val="Footer"/>
    <w:uiPriority w:val="99"/>
    <w:rsid w:val="00094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2020-03-12T14:39:00Z</dcterms:created>
  <dcterms:modified xsi:type="dcterms:W3CDTF">2020-03-12T14:39:00Z</dcterms:modified>
</cp:coreProperties>
</file>